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95B9CC" w14:textId="77777777" w:rsidR="00FC20DC" w:rsidRDefault="00372738">
      <w:pPr>
        <w:rPr>
          <w:rFonts w:ascii="Arial" w:hAnsi="Arial" w:cs="Arial"/>
          <w:b/>
          <w:sz w:val="48"/>
          <w:szCs w:val="48"/>
        </w:rPr>
      </w:pPr>
      <w:proofErr w:type="spellStart"/>
      <w:r>
        <w:rPr>
          <w:rFonts w:ascii="Arial" w:hAnsi="Arial" w:cs="Arial"/>
          <w:b/>
          <w:sz w:val="48"/>
          <w:szCs w:val="48"/>
        </w:rPr>
        <w:t>Decisionomics</w:t>
      </w:r>
      <w:proofErr w:type="spellEnd"/>
      <w:r>
        <w:rPr>
          <w:rFonts w:ascii="Arial" w:hAnsi="Arial" w:cs="Arial"/>
          <w:b/>
          <w:sz w:val="48"/>
          <w:szCs w:val="48"/>
        </w:rPr>
        <w:t xml:space="preserve">: </w:t>
      </w:r>
      <w:r w:rsidR="009351F8">
        <w:rPr>
          <w:rFonts w:ascii="Arial" w:hAnsi="Arial" w:cs="Arial"/>
          <w:b/>
          <w:sz w:val="48"/>
          <w:szCs w:val="48"/>
        </w:rPr>
        <w:t>Service Learning</w:t>
      </w:r>
    </w:p>
    <w:p w14:paraId="6D05B2EE" w14:textId="619C2B38" w:rsidR="00372738" w:rsidRDefault="009351F8">
      <w:pPr>
        <w:rPr>
          <w:rFonts w:ascii="Arial" w:hAnsi="Arial" w:cs="Arial"/>
          <w:sz w:val="48"/>
          <w:szCs w:val="48"/>
        </w:rPr>
      </w:pPr>
      <w:r>
        <w:rPr>
          <w:rFonts w:ascii="Arial" w:hAnsi="Arial" w:cs="Arial"/>
          <w:sz w:val="48"/>
          <w:szCs w:val="48"/>
        </w:rPr>
        <w:t>How can we raise the financi</w:t>
      </w:r>
      <w:r w:rsidR="007A6D20">
        <w:rPr>
          <w:rFonts w:ascii="Arial" w:hAnsi="Arial" w:cs="Arial"/>
          <w:sz w:val="48"/>
          <w:szCs w:val="48"/>
        </w:rPr>
        <w:t>al resources to finance the non-</w:t>
      </w:r>
      <w:bookmarkStart w:id="0" w:name="_GoBack"/>
      <w:bookmarkEnd w:id="0"/>
      <w:r>
        <w:rPr>
          <w:rFonts w:ascii="Arial" w:hAnsi="Arial" w:cs="Arial"/>
          <w:sz w:val="48"/>
          <w:szCs w:val="48"/>
        </w:rPr>
        <w:t>profit organization?</w:t>
      </w:r>
    </w:p>
    <w:p w14:paraId="0EAE3CEA" w14:textId="77777777" w:rsidR="00372738" w:rsidRDefault="00372738" w:rsidP="00372738">
      <w:pPr>
        <w:rPr>
          <w:rFonts w:ascii="Arial" w:hAnsi="Arial" w:cs="Arial"/>
          <w:sz w:val="28"/>
          <w:szCs w:val="28"/>
        </w:rPr>
      </w:pPr>
      <w:r>
        <w:rPr>
          <w:rFonts w:ascii="Arial" w:hAnsi="Arial" w:cs="Arial"/>
          <w:sz w:val="28"/>
          <w:szCs w:val="28"/>
        </w:rPr>
        <w:t xml:space="preserve">Based on idea by: </w:t>
      </w:r>
      <w:r w:rsidR="009351F8">
        <w:rPr>
          <w:rFonts w:ascii="Arial" w:hAnsi="Arial" w:cs="Arial"/>
          <w:sz w:val="28"/>
          <w:szCs w:val="28"/>
        </w:rPr>
        <w:t xml:space="preserve">Dick </w:t>
      </w:r>
      <w:proofErr w:type="spellStart"/>
      <w:r w:rsidR="009351F8">
        <w:rPr>
          <w:rFonts w:ascii="Arial" w:hAnsi="Arial" w:cs="Arial"/>
          <w:sz w:val="28"/>
          <w:szCs w:val="28"/>
        </w:rPr>
        <w:t>Dearoff</w:t>
      </w:r>
      <w:proofErr w:type="spellEnd"/>
    </w:p>
    <w:p w14:paraId="4D639893" w14:textId="77777777" w:rsidR="009351F8" w:rsidRDefault="009351F8" w:rsidP="00372738">
      <w:pPr>
        <w:rPr>
          <w:rFonts w:ascii="Arial" w:hAnsi="Arial" w:cs="Arial"/>
          <w:sz w:val="28"/>
          <w:szCs w:val="28"/>
        </w:rPr>
      </w:pPr>
    </w:p>
    <w:p w14:paraId="00E128C1" w14:textId="77777777" w:rsidR="009351F8" w:rsidRDefault="007A6D20" w:rsidP="00372738">
      <w:pPr>
        <w:rPr>
          <w:rFonts w:ascii="Arial" w:hAnsi="Arial" w:cs="Arial"/>
          <w:sz w:val="28"/>
          <w:szCs w:val="28"/>
        </w:rPr>
      </w:pPr>
      <w:hyperlink r:id="rId5" w:history="1">
        <w:r w:rsidR="009351F8" w:rsidRPr="00C870F2">
          <w:rPr>
            <w:rStyle w:val="Hyperlink"/>
            <w:rFonts w:ascii="Arial" w:hAnsi="Arial" w:cs="Arial"/>
            <w:sz w:val="28"/>
            <w:szCs w:val="28"/>
          </w:rPr>
          <w:t>http://www.sidewalkangelsfoundation.org</w:t>
        </w:r>
      </w:hyperlink>
      <w:r w:rsidR="009351F8">
        <w:rPr>
          <w:rFonts w:ascii="Arial" w:hAnsi="Arial" w:cs="Arial"/>
          <w:sz w:val="28"/>
          <w:szCs w:val="28"/>
        </w:rPr>
        <w:t xml:space="preserve"> </w:t>
      </w:r>
    </w:p>
    <w:p w14:paraId="58E5366C" w14:textId="77777777" w:rsidR="00372738" w:rsidRDefault="009351F8" w:rsidP="00F1354D">
      <w:pPr>
        <w:jc w:val="center"/>
        <w:rPr>
          <w:rFonts w:ascii="Arial" w:hAnsi="Arial" w:cs="Arial"/>
          <w:sz w:val="28"/>
          <w:szCs w:val="28"/>
        </w:rPr>
      </w:pPr>
      <w:r>
        <w:rPr>
          <w:rFonts w:ascii="Arial" w:hAnsi="Arial" w:cs="Arial"/>
          <w:noProof/>
          <w:sz w:val="28"/>
          <w:szCs w:val="28"/>
        </w:rPr>
        <w:drawing>
          <wp:inline distT="0" distB="0" distL="0" distR="0" wp14:anchorId="4987C63E" wp14:editId="78CD21A5">
            <wp:extent cx="5486400" cy="312194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121946"/>
                    </a:xfrm>
                    <a:prstGeom prst="rect">
                      <a:avLst/>
                    </a:prstGeom>
                    <a:noFill/>
                    <a:ln>
                      <a:noFill/>
                    </a:ln>
                  </pic:spPr>
                </pic:pic>
              </a:graphicData>
            </a:graphic>
          </wp:inline>
        </w:drawing>
      </w:r>
    </w:p>
    <w:p w14:paraId="6C65C3EB" w14:textId="77777777" w:rsidR="00372738" w:rsidRDefault="00372738">
      <w:pPr>
        <w:rPr>
          <w:rFonts w:ascii="Arial" w:hAnsi="Arial" w:cs="Arial"/>
          <w:b/>
          <w:sz w:val="36"/>
          <w:szCs w:val="36"/>
        </w:rPr>
      </w:pPr>
      <w:r>
        <w:rPr>
          <w:rFonts w:ascii="Arial" w:hAnsi="Arial" w:cs="Arial"/>
          <w:b/>
          <w:sz w:val="36"/>
          <w:szCs w:val="36"/>
        </w:rPr>
        <w:t>Problem</w:t>
      </w:r>
    </w:p>
    <w:p w14:paraId="171A0F40" w14:textId="77777777" w:rsidR="009351F8" w:rsidRDefault="009351F8">
      <w:pPr>
        <w:rPr>
          <w:rFonts w:ascii="Arial" w:hAnsi="Arial" w:cs="Arial"/>
        </w:rPr>
      </w:pPr>
      <w:r>
        <w:rPr>
          <w:rFonts w:ascii="Arial" w:hAnsi="Arial" w:cs="Arial"/>
        </w:rPr>
        <w:t xml:space="preserve">Your favorite rock star has a foundation to save stray animals. </w:t>
      </w:r>
    </w:p>
    <w:p w14:paraId="5DC7CDE9" w14:textId="77777777" w:rsidR="009351F8" w:rsidRDefault="007A6D20">
      <w:pPr>
        <w:rPr>
          <w:rFonts w:ascii="Arial" w:hAnsi="Arial" w:cs="Arial"/>
        </w:rPr>
      </w:pPr>
      <w:hyperlink r:id="rId7" w:history="1">
        <w:r w:rsidR="009351F8" w:rsidRPr="00C870F2">
          <w:rPr>
            <w:rStyle w:val="Hyperlink"/>
            <w:rFonts w:ascii="Arial" w:hAnsi="Arial" w:cs="Arial"/>
          </w:rPr>
          <w:t>http://www.entrepreneur.com/article/171296</w:t>
        </w:r>
      </w:hyperlink>
      <w:r w:rsidR="009351F8">
        <w:rPr>
          <w:rFonts w:ascii="Arial" w:hAnsi="Arial" w:cs="Arial"/>
        </w:rPr>
        <w:t xml:space="preserve"> </w:t>
      </w:r>
    </w:p>
    <w:p w14:paraId="55333E4F" w14:textId="77777777" w:rsidR="009351F8" w:rsidRDefault="007A6D20">
      <w:pPr>
        <w:rPr>
          <w:rFonts w:ascii="Arial" w:hAnsi="Arial" w:cs="Arial"/>
        </w:rPr>
      </w:pPr>
      <w:hyperlink r:id="rId8" w:history="1">
        <w:r w:rsidR="009351F8" w:rsidRPr="00C870F2">
          <w:rPr>
            <w:rStyle w:val="Hyperlink"/>
            <w:rFonts w:ascii="Arial" w:hAnsi="Arial" w:cs="Arial"/>
          </w:rPr>
          <w:t>https://www.501c3.org/4-simple-steps-to-raising-all-the-money-your-nonprofit-needs/</w:t>
        </w:r>
      </w:hyperlink>
      <w:r w:rsidR="009351F8">
        <w:rPr>
          <w:rFonts w:ascii="Arial" w:hAnsi="Arial" w:cs="Arial"/>
        </w:rPr>
        <w:t xml:space="preserve"> shorter</w:t>
      </w:r>
    </w:p>
    <w:p w14:paraId="29EA2E4C" w14:textId="77777777" w:rsidR="009351F8" w:rsidRDefault="009351F8">
      <w:pPr>
        <w:rPr>
          <w:rFonts w:ascii="Arial" w:hAnsi="Arial" w:cs="Arial"/>
        </w:rPr>
      </w:pPr>
      <w:r>
        <w:rPr>
          <w:rFonts w:ascii="Arial" w:hAnsi="Arial" w:cs="Arial"/>
        </w:rPr>
        <w:t xml:space="preserve">Third party </w:t>
      </w:r>
      <w:hyperlink r:id="rId9" w:history="1">
        <w:r w:rsidRPr="00C870F2">
          <w:rPr>
            <w:rStyle w:val="Hyperlink"/>
            <w:rFonts w:ascii="Arial" w:hAnsi="Arial" w:cs="Arial"/>
          </w:rPr>
          <w:t>http://www.huffingtonpost.com/auren-kaplan/a-powerful-method_b_4138690.html</w:t>
        </w:r>
      </w:hyperlink>
    </w:p>
    <w:p w14:paraId="17FEEC09" w14:textId="77777777" w:rsidR="009351F8" w:rsidRDefault="009351F8">
      <w:pPr>
        <w:rPr>
          <w:rFonts w:ascii="Arial" w:hAnsi="Arial" w:cs="Arial"/>
        </w:rPr>
      </w:pPr>
      <w:r>
        <w:rPr>
          <w:rFonts w:ascii="Arial" w:hAnsi="Arial" w:cs="Arial"/>
        </w:rPr>
        <w:t xml:space="preserve">Crowd source funding pages </w:t>
      </w:r>
      <w:hyperlink r:id="rId10" w:history="1">
        <w:r w:rsidRPr="00C870F2">
          <w:rPr>
            <w:rStyle w:val="Hyperlink"/>
            <w:rFonts w:ascii="Arial" w:hAnsi="Arial" w:cs="Arial"/>
          </w:rPr>
          <w:t>http://www.thefundraisingauthority.com/internet-fundraising/crowd-funding-your-non-profit/</w:t>
        </w:r>
      </w:hyperlink>
    </w:p>
    <w:p w14:paraId="29B1C141" w14:textId="77777777" w:rsidR="009351F8" w:rsidRDefault="009351F8">
      <w:pPr>
        <w:rPr>
          <w:rFonts w:ascii="Arial" w:hAnsi="Arial" w:cs="Arial"/>
        </w:rPr>
      </w:pPr>
      <w:r>
        <w:rPr>
          <w:rFonts w:ascii="Arial" w:hAnsi="Arial" w:cs="Arial"/>
        </w:rPr>
        <w:t xml:space="preserve">Go fund me </w:t>
      </w:r>
      <w:hyperlink r:id="rId11" w:history="1">
        <w:r w:rsidRPr="00C870F2">
          <w:rPr>
            <w:rStyle w:val="Hyperlink"/>
            <w:rFonts w:ascii="Arial" w:hAnsi="Arial" w:cs="Arial"/>
          </w:rPr>
          <w:t>https://www.gofundme.com/fundraising-ideas-for-nonprofits/</w:t>
        </w:r>
      </w:hyperlink>
      <w:r>
        <w:rPr>
          <w:rFonts w:ascii="Arial" w:hAnsi="Arial" w:cs="Arial"/>
        </w:rPr>
        <w:t xml:space="preserve"> </w:t>
      </w:r>
    </w:p>
    <w:p w14:paraId="234FA5FE" w14:textId="77777777" w:rsidR="002D7FAB" w:rsidRDefault="002D7FAB">
      <w:pPr>
        <w:rPr>
          <w:rFonts w:ascii="Arial" w:hAnsi="Arial" w:cs="Arial"/>
        </w:rPr>
      </w:pPr>
      <w:r>
        <w:rPr>
          <w:rFonts w:ascii="Helvetica" w:hAnsi="Helvetica" w:cs="Helvetica"/>
          <w:noProof/>
        </w:rPr>
        <w:lastRenderedPageBreak/>
        <w:drawing>
          <wp:inline distT="0" distB="0" distL="0" distR="0" wp14:anchorId="7090B112" wp14:editId="79E602BC">
            <wp:extent cx="5486400" cy="64810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6481057"/>
                    </a:xfrm>
                    <a:prstGeom prst="rect">
                      <a:avLst/>
                    </a:prstGeom>
                    <a:noFill/>
                    <a:ln>
                      <a:noFill/>
                    </a:ln>
                  </pic:spPr>
                </pic:pic>
              </a:graphicData>
            </a:graphic>
          </wp:inline>
        </w:drawing>
      </w:r>
    </w:p>
    <w:p w14:paraId="419FD0C6" w14:textId="77777777" w:rsidR="002D7FAB" w:rsidRDefault="007A6D20">
      <w:pPr>
        <w:rPr>
          <w:rFonts w:ascii="Arial" w:hAnsi="Arial" w:cs="Arial"/>
        </w:rPr>
      </w:pPr>
      <w:hyperlink r:id="rId13" w:history="1">
        <w:r w:rsidR="002D7FAB" w:rsidRPr="00C870F2">
          <w:rPr>
            <w:rStyle w:val="Hyperlink"/>
            <w:rFonts w:ascii="Arial" w:hAnsi="Arial" w:cs="Arial"/>
          </w:rPr>
          <w:t>http://nonprofithub.org/infographics/top-5-wildest-nonprofit-fundraisers-infographic/</w:t>
        </w:r>
      </w:hyperlink>
    </w:p>
    <w:p w14:paraId="2B190B0E" w14:textId="77777777" w:rsidR="002D7FAB" w:rsidRDefault="002D7FAB">
      <w:pPr>
        <w:rPr>
          <w:rFonts w:ascii="Arial" w:hAnsi="Arial" w:cs="Arial"/>
        </w:rPr>
      </w:pPr>
    </w:p>
    <w:p w14:paraId="7AC9EABB" w14:textId="77777777" w:rsidR="00E76C13" w:rsidRDefault="007A6D20">
      <w:pPr>
        <w:rPr>
          <w:rFonts w:ascii="Arial" w:hAnsi="Arial" w:cs="Arial"/>
        </w:rPr>
      </w:pPr>
      <w:hyperlink r:id="rId14" w:history="1">
        <w:r w:rsidR="00E76C13" w:rsidRPr="00C870F2">
          <w:rPr>
            <w:rStyle w:val="Hyperlink"/>
            <w:rFonts w:ascii="Arial" w:hAnsi="Arial" w:cs="Arial"/>
          </w:rPr>
          <w:t>https://www.capitalbusiness.net/resources/tracking-the-top-tech-trends-in-fundraising/</w:t>
        </w:r>
      </w:hyperlink>
    </w:p>
    <w:p w14:paraId="2F3EEF30" w14:textId="77777777" w:rsidR="00E76C13" w:rsidRDefault="00E76C13">
      <w:pPr>
        <w:rPr>
          <w:rFonts w:ascii="Arial" w:hAnsi="Arial" w:cs="Arial"/>
        </w:rPr>
      </w:pPr>
    </w:p>
    <w:p w14:paraId="1C6AC39B" w14:textId="77777777" w:rsidR="00E76C13" w:rsidRDefault="00E76C13">
      <w:pPr>
        <w:rPr>
          <w:rFonts w:ascii="Arial" w:hAnsi="Arial" w:cs="Arial"/>
        </w:rPr>
      </w:pPr>
      <w:r>
        <w:rPr>
          <w:rFonts w:ascii="Helvetica" w:hAnsi="Helvetica" w:cs="Helvetica"/>
          <w:noProof/>
        </w:rPr>
        <w:drawing>
          <wp:inline distT="0" distB="0" distL="0" distR="0" wp14:anchorId="0803E89A" wp14:editId="3A687AC4">
            <wp:extent cx="4686300" cy="1347969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6300" cy="13479694"/>
                    </a:xfrm>
                    <a:prstGeom prst="rect">
                      <a:avLst/>
                    </a:prstGeom>
                    <a:noFill/>
                    <a:ln>
                      <a:noFill/>
                    </a:ln>
                  </pic:spPr>
                </pic:pic>
              </a:graphicData>
            </a:graphic>
          </wp:inline>
        </w:drawing>
      </w:r>
    </w:p>
    <w:p w14:paraId="46DEC981" w14:textId="77777777" w:rsidR="00B9435B" w:rsidRDefault="00B9435B">
      <w:pPr>
        <w:rPr>
          <w:rFonts w:ascii="Arial" w:hAnsi="Arial" w:cs="Arial"/>
        </w:rPr>
      </w:pPr>
      <w:r>
        <w:rPr>
          <w:rFonts w:ascii="Helvetica" w:hAnsi="Helvetica" w:cs="Helvetica"/>
          <w:noProof/>
        </w:rPr>
        <w:drawing>
          <wp:inline distT="0" distB="0" distL="0" distR="0" wp14:anchorId="0B477C30" wp14:editId="5073EBAB">
            <wp:extent cx="4521200" cy="52959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t="59357" b="-1"/>
                    <a:stretch/>
                  </pic:blipFill>
                  <pic:spPr bwMode="auto">
                    <a:xfrm>
                      <a:off x="0" y="0"/>
                      <a:ext cx="4521200" cy="5295900"/>
                    </a:xfrm>
                    <a:prstGeom prst="rect">
                      <a:avLst/>
                    </a:prstGeom>
                    <a:noFill/>
                    <a:ln>
                      <a:noFill/>
                    </a:ln>
                    <a:extLst>
                      <a:ext uri="{53640926-AAD7-44d8-BBD7-CCE9431645EC}">
                        <a14:shadowObscured xmlns:a14="http://schemas.microsoft.com/office/drawing/2010/main"/>
                      </a:ext>
                    </a:extLst>
                  </pic:spPr>
                </pic:pic>
              </a:graphicData>
            </a:graphic>
          </wp:inline>
        </w:drawing>
      </w:r>
    </w:p>
    <w:p w14:paraId="6BE53C8B" w14:textId="553A8B31" w:rsidR="00E76C13" w:rsidRDefault="00E76C13">
      <w:pPr>
        <w:rPr>
          <w:rFonts w:ascii="Arial" w:hAnsi="Arial" w:cs="Arial"/>
        </w:rPr>
      </w:pPr>
      <w:r>
        <w:rPr>
          <w:rFonts w:ascii="Helvetica" w:hAnsi="Helvetica" w:cs="Helvetica"/>
          <w:noProof/>
        </w:rPr>
        <w:drawing>
          <wp:inline distT="0" distB="0" distL="0" distR="0" wp14:anchorId="1EA7D1FB" wp14:editId="41FAB669">
            <wp:extent cx="4955841" cy="7658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6198" cy="7658652"/>
                    </a:xfrm>
                    <a:prstGeom prst="rect">
                      <a:avLst/>
                    </a:prstGeom>
                    <a:noFill/>
                    <a:ln>
                      <a:noFill/>
                    </a:ln>
                  </pic:spPr>
                </pic:pic>
              </a:graphicData>
            </a:graphic>
          </wp:inline>
        </w:drawing>
      </w:r>
      <w:r w:rsidRPr="00E76C13">
        <w:rPr>
          <w:rFonts w:ascii="Arial" w:hAnsi="Arial" w:cs="Arial"/>
        </w:rPr>
        <w:t>http://mashable.com/2012/03/21/non-profits-digital-infographic/#dtSPbmfPmgqC</w:t>
      </w:r>
      <w:r>
        <w:rPr>
          <w:rFonts w:ascii="Arial" w:hAnsi="Arial" w:cs="Arial"/>
        </w:rPr>
        <w:t xml:space="preserve"> (above)</w:t>
      </w:r>
    </w:p>
    <w:p w14:paraId="545082CD" w14:textId="77777777" w:rsidR="00E76C13" w:rsidRDefault="00E76C13">
      <w:pPr>
        <w:rPr>
          <w:rFonts w:ascii="Arial" w:hAnsi="Arial" w:cs="Arial"/>
        </w:rPr>
      </w:pPr>
    </w:p>
    <w:p w14:paraId="2FB6D84D" w14:textId="77777777" w:rsidR="00E76C13" w:rsidRDefault="007A6D20">
      <w:pPr>
        <w:rPr>
          <w:rFonts w:ascii="Arial" w:hAnsi="Arial" w:cs="Arial"/>
        </w:rPr>
      </w:pPr>
      <w:hyperlink r:id="rId17" w:anchor=".VvHzBtCyM2w" w:history="1">
        <w:r w:rsidR="00E76C13" w:rsidRPr="00C870F2">
          <w:rPr>
            <w:rStyle w:val="Hyperlink"/>
            <w:rFonts w:ascii="Arial" w:hAnsi="Arial" w:cs="Arial"/>
          </w:rPr>
          <w:t>http://blog.rallybound.com/post/114164100750/4-ways-to-enhance-your-2015-fundraising#.VvHzBtCyM2w</w:t>
        </w:r>
      </w:hyperlink>
    </w:p>
    <w:p w14:paraId="1494D60C" w14:textId="77777777" w:rsidR="00E76C13" w:rsidRDefault="00E76C13">
      <w:pPr>
        <w:rPr>
          <w:rFonts w:ascii="Arial" w:hAnsi="Arial" w:cs="Arial"/>
        </w:rPr>
      </w:pPr>
    </w:p>
    <w:p w14:paraId="2CE43632" w14:textId="77777777" w:rsidR="00E76C13" w:rsidRDefault="00E76C13">
      <w:pPr>
        <w:rPr>
          <w:rFonts w:ascii="Arial" w:hAnsi="Arial" w:cs="Arial"/>
        </w:rPr>
      </w:pPr>
      <w:r>
        <w:rPr>
          <w:rFonts w:ascii="Helvetica" w:hAnsi="Helvetica" w:cs="Helvetica"/>
          <w:noProof/>
        </w:rPr>
        <w:drawing>
          <wp:inline distT="0" distB="0" distL="0" distR="0" wp14:anchorId="5AB38A2F" wp14:editId="34C92449">
            <wp:extent cx="5486400" cy="7099402"/>
            <wp:effectExtent l="0" t="0" r="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7099402"/>
                    </a:xfrm>
                    <a:prstGeom prst="rect">
                      <a:avLst/>
                    </a:prstGeom>
                    <a:noFill/>
                    <a:ln>
                      <a:noFill/>
                    </a:ln>
                  </pic:spPr>
                </pic:pic>
              </a:graphicData>
            </a:graphic>
          </wp:inline>
        </w:drawing>
      </w:r>
    </w:p>
    <w:p w14:paraId="49FFD99B" w14:textId="77777777" w:rsidR="00E76C13" w:rsidRDefault="00E76C13">
      <w:pPr>
        <w:rPr>
          <w:rFonts w:ascii="Arial" w:hAnsi="Arial" w:cs="Arial"/>
        </w:rPr>
      </w:pPr>
    </w:p>
    <w:p w14:paraId="774BE70C" w14:textId="77777777" w:rsidR="002D7FAB" w:rsidRDefault="002D7FAB">
      <w:pPr>
        <w:rPr>
          <w:rFonts w:ascii="Arial" w:hAnsi="Arial" w:cs="Arial"/>
        </w:rPr>
      </w:pPr>
    </w:p>
    <w:p w14:paraId="35EBAC19" w14:textId="77777777" w:rsidR="000D2E9D" w:rsidRDefault="000D2E9D">
      <w:pPr>
        <w:rPr>
          <w:rFonts w:ascii="Arial" w:hAnsi="Arial" w:cs="Arial"/>
        </w:rPr>
      </w:pPr>
      <w:r>
        <w:rPr>
          <w:rFonts w:ascii="Arial" w:hAnsi="Arial" w:cs="Arial"/>
        </w:rPr>
        <w:t xml:space="preserve"> </w:t>
      </w:r>
      <w:r w:rsidR="002D7FAB">
        <w:rPr>
          <w:rFonts w:ascii="Helvetica" w:hAnsi="Helvetica" w:cs="Helvetica"/>
          <w:noProof/>
        </w:rPr>
        <w:drawing>
          <wp:inline distT="0" distB="0" distL="0" distR="0" wp14:anchorId="2381DDFC" wp14:editId="482DE1BD">
            <wp:extent cx="4876800" cy="94347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616" t="53493" r="-3419" b="-21679"/>
                    <a:stretch/>
                  </pic:blipFill>
                  <pic:spPr bwMode="auto">
                    <a:xfrm>
                      <a:off x="0" y="0"/>
                      <a:ext cx="4878106" cy="9437315"/>
                    </a:xfrm>
                    <a:prstGeom prst="rect">
                      <a:avLst/>
                    </a:prstGeom>
                    <a:noFill/>
                    <a:ln>
                      <a:noFill/>
                    </a:ln>
                    <a:extLst>
                      <a:ext uri="{53640926-AAD7-44d8-BBD7-CCE9431645EC}">
                        <a14:shadowObscured xmlns:a14="http://schemas.microsoft.com/office/drawing/2010/main"/>
                      </a:ext>
                    </a:extLst>
                  </pic:spPr>
                </pic:pic>
              </a:graphicData>
            </a:graphic>
          </wp:inline>
        </w:drawing>
      </w:r>
    </w:p>
    <w:p w14:paraId="2D3614EC" w14:textId="77777777" w:rsidR="006A24C2" w:rsidRDefault="002D7FAB">
      <w:pPr>
        <w:rPr>
          <w:rFonts w:ascii="Arial" w:hAnsi="Arial" w:cs="Arial"/>
        </w:rPr>
      </w:pPr>
      <w:r>
        <w:rPr>
          <w:rFonts w:ascii="Helvetica" w:hAnsi="Helvetica" w:cs="Helvetica"/>
          <w:noProof/>
        </w:rPr>
        <w:drawing>
          <wp:inline distT="0" distB="0" distL="0" distR="0" wp14:anchorId="2339FDA8" wp14:editId="02C4E263">
            <wp:extent cx="4126636" cy="11379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6636" cy="11379200"/>
                    </a:xfrm>
                    <a:prstGeom prst="rect">
                      <a:avLst/>
                    </a:prstGeom>
                    <a:noFill/>
                    <a:ln>
                      <a:noFill/>
                    </a:ln>
                  </pic:spPr>
                </pic:pic>
              </a:graphicData>
            </a:graphic>
          </wp:inline>
        </w:drawing>
      </w:r>
    </w:p>
    <w:p w14:paraId="0ECD7369" w14:textId="77777777" w:rsidR="002D7FAB" w:rsidRDefault="002D7FAB">
      <w:pPr>
        <w:rPr>
          <w:rFonts w:ascii="Arial" w:hAnsi="Arial" w:cs="Arial"/>
        </w:rPr>
      </w:pPr>
      <w:r>
        <w:rPr>
          <w:rFonts w:ascii="Helvetica" w:hAnsi="Helvetica" w:cs="Helvetica"/>
          <w:noProof/>
        </w:rPr>
        <w:drawing>
          <wp:inline distT="0" distB="0" distL="0" distR="0" wp14:anchorId="562DA6F6" wp14:editId="306B11A6">
            <wp:extent cx="901700" cy="31242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1700" cy="3124200"/>
                    </a:xfrm>
                    <a:prstGeom prst="rect">
                      <a:avLst/>
                    </a:prstGeom>
                    <a:noFill/>
                    <a:ln>
                      <a:noFill/>
                    </a:ln>
                  </pic:spPr>
                </pic:pic>
              </a:graphicData>
            </a:graphic>
          </wp:inline>
        </w:drawing>
      </w:r>
    </w:p>
    <w:p w14:paraId="7AD1362B" w14:textId="77777777" w:rsidR="006A24C2" w:rsidRDefault="006A24C2">
      <w:pPr>
        <w:rPr>
          <w:rFonts w:ascii="Arial" w:hAnsi="Arial" w:cs="Arial"/>
        </w:rPr>
      </w:pPr>
      <w:r>
        <w:rPr>
          <w:rFonts w:ascii="Arial" w:hAnsi="Arial" w:cs="Arial"/>
        </w:rPr>
        <w:t xml:space="preserve">After conducting some research, the ants came up with some data about budget and costs, transportation, teacher pay. Also, the grasshoppers were very concerned about vacation and family time. They even mentioned the ants, </w:t>
      </w:r>
      <w:proofErr w:type="gramStart"/>
      <w:r>
        <w:rPr>
          <w:rFonts w:ascii="Arial" w:hAnsi="Arial" w:cs="Arial"/>
        </w:rPr>
        <w:t>who</w:t>
      </w:r>
      <w:proofErr w:type="gramEnd"/>
      <w:r>
        <w:rPr>
          <w:rFonts w:ascii="Arial" w:hAnsi="Arial" w:cs="Arial"/>
        </w:rPr>
        <w:t xml:space="preserve"> had teenagers that liked to get summer jobs. The ants also mentioned the impact on student learning. Do you think students would do better if they went to school all summer? Or should they have holiday weeks</w:t>
      </w:r>
    </w:p>
    <w:p w14:paraId="47180436" w14:textId="77777777" w:rsidR="00E16922" w:rsidRDefault="00E16922">
      <w:pPr>
        <w:rPr>
          <w:rFonts w:ascii="Arial" w:hAnsi="Arial" w:cs="Arial"/>
        </w:rPr>
      </w:pPr>
    </w:p>
    <w:p w14:paraId="7F66575E" w14:textId="77777777" w:rsidR="00E16922" w:rsidRDefault="006A24C2">
      <w:pPr>
        <w:rPr>
          <w:rFonts w:ascii="Arial" w:hAnsi="Arial" w:cs="Arial"/>
        </w:rPr>
      </w:pPr>
      <w:r>
        <w:rPr>
          <w:rFonts w:ascii="Arial" w:hAnsi="Arial" w:cs="Arial"/>
        </w:rPr>
        <w:t xml:space="preserve">Should the ants maintain the traditional school year? </w:t>
      </w:r>
      <w:proofErr w:type="gramStart"/>
      <w:r>
        <w:rPr>
          <w:rFonts w:ascii="Arial" w:hAnsi="Arial" w:cs="Arial"/>
        </w:rPr>
        <w:t xml:space="preserve">Should </w:t>
      </w:r>
      <w:r w:rsidR="009D220E">
        <w:rPr>
          <w:rFonts w:ascii="Arial" w:hAnsi="Arial" w:cs="Arial"/>
        </w:rPr>
        <w:t>?</w:t>
      </w:r>
      <w:proofErr w:type="gramEnd"/>
    </w:p>
    <w:p w14:paraId="1432A37E" w14:textId="77777777" w:rsidR="009D220E" w:rsidRDefault="009D220E">
      <w:pPr>
        <w:rPr>
          <w:rFonts w:ascii="Arial" w:hAnsi="Arial" w:cs="Arial"/>
        </w:rPr>
      </w:pPr>
    </w:p>
    <w:p w14:paraId="75B6D370" w14:textId="77777777" w:rsidR="00E16922" w:rsidRDefault="00E16922">
      <w:pPr>
        <w:rPr>
          <w:rFonts w:ascii="Arial" w:hAnsi="Arial" w:cs="Arial"/>
          <w:b/>
          <w:sz w:val="32"/>
          <w:szCs w:val="32"/>
        </w:rPr>
      </w:pPr>
      <w:r>
        <w:rPr>
          <w:rFonts w:ascii="Arial" w:hAnsi="Arial" w:cs="Arial"/>
          <w:b/>
          <w:sz w:val="32"/>
          <w:szCs w:val="32"/>
        </w:rPr>
        <w:t>Problem</w:t>
      </w:r>
    </w:p>
    <w:p w14:paraId="01DA7883" w14:textId="77777777" w:rsidR="00E16922" w:rsidRDefault="00E16922">
      <w:pPr>
        <w:rPr>
          <w:rFonts w:ascii="Arial" w:hAnsi="Arial" w:cs="Arial"/>
        </w:rPr>
      </w:pPr>
      <w:r>
        <w:rPr>
          <w:rFonts w:ascii="Arial" w:hAnsi="Arial" w:cs="Arial"/>
        </w:rPr>
        <w:t xml:space="preserve">What roof </w:t>
      </w:r>
      <w:proofErr w:type="gramStart"/>
      <w:r>
        <w:rPr>
          <w:rFonts w:ascii="Arial" w:hAnsi="Arial" w:cs="Arial"/>
        </w:rPr>
        <w:t>should</w:t>
      </w:r>
      <w:proofErr w:type="gramEnd"/>
    </w:p>
    <w:p w14:paraId="354DE0C7" w14:textId="77777777" w:rsidR="00E16922" w:rsidRDefault="00E16922">
      <w:pPr>
        <w:rPr>
          <w:rFonts w:ascii="Arial" w:hAnsi="Arial" w:cs="Arial"/>
          <w:b/>
          <w:sz w:val="32"/>
          <w:szCs w:val="32"/>
        </w:rPr>
      </w:pPr>
    </w:p>
    <w:p w14:paraId="07B50C10" w14:textId="77777777" w:rsidR="00E16922" w:rsidRDefault="00E16922">
      <w:pPr>
        <w:rPr>
          <w:rFonts w:ascii="Arial" w:hAnsi="Arial" w:cs="Arial"/>
          <w:b/>
          <w:sz w:val="32"/>
          <w:szCs w:val="32"/>
        </w:rPr>
      </w:pPr>
    </w:p>
    <w:p w14:paraId="479C7D28" w14:textId="77777777" w:rsidR="00E16922" w:rsidRPr="00E16922" w:rsidRDefault="00E16922">
      <w:pPr>
        <w:rPr>
          <w:rFonts w:ascii="Arial" w:hAnsi="Arial" w:cs="Arial"/>
          <w:b/>
          <w:sz w:val="32"/>
          <w:szCs w:val="32"/>
        </w:rPr>
      </w:pPr>
    </w:p>
    <w:p w14:paraId="597A3BF9" w14:textId="77777777" w:rsidR="00E16922" w:rsidRDefault="00E16922" w:rsidP="00E16922">
      <w:pPr>
        <w:rPr>
          <w:rFonts w:ascii="Arial" w:hAnsi="Arial" w:cs="Arial"/>
          <w:b/>
          <w:sz w:val="32"/>
          <w:szCs w:val="32"/>
        </w:rPr>
      </w:pPr>
      <w:r>
        <w:rPr>
          <w:rFonts w:ascii="Arial" w:hAnsi="Arial" w:cs="Arial"/>
          <w:b/>
          <w:sz w:val="32"/>
          <w:szCs w:val="32"/>
        </w:rPr>
        <w:t>Alternatives</w:t>
      </w:r>
    </w:p>
    <w:p w14:paraId="415BB47F" w14:textId="77777777" w:rsidR="00E16922" w:rsidRDefault="000B565D" w:rsidP="00E16922">
      <w:pPr>
        <w:rPr>
          <w:rFonts w:ascii="Arial" w:hAnsi="Arial" w:cs="Arial"/>
        </w:rPr>
      </w:pPr>
      <w:r>
        <w:rPr>
          <w:rFonts w:ascii="Arial" w:hAnsi="Arial" w:cs="Arial"/>
        </w:rPr>
        <w:t>What alternatives does she have?</w:t>
      </w:r>
    </w:p>
    <w:p w14:paraId="76283B55" w14:textId="77777777" w:rsidR="000B565D" w:rsidRDefault="000B565D" w:rsidP="00E16922">
      <w:pPr>
        <w:rPr>
          <w:rFonts w:ascii="Arial" w:hAnsi="Arial" w:cs="Arial"/>
        </w:rPr>
      </w:pPr>
    </w:p>
    <w:p w14:paraId="00792BDC" w14:textId="77777777" w:rsidR="00E16922" w:rsidRDefault="00E16922">
      <w:pPr>
        <w:rPr>
          <w:rFonts w:ascii="Arial" w:hAnsi="Arial" w:cs="Arial"/>
        </w:rPr>
      </w:pPr>
    </w:p>
    <w:p w14:paraId="439453B0" w14:textId="77777777" w:rsidR="00E16922" w:rsidRDefault="00E16922">
      <w:pPr>
        <w:rPr>
          <w:rFonts w:ascii="Arial" w:hAnsi="Arial" w:cs="Arial"/>
        </w:rPr>
      </w:pPr>
    </w:p>
    <w:p w14:paraId="2C5B6CB1" w14:textId="77777777" w:rsidR="00E16922" w:rsidRDefault="00E16922">
      <w:pPr>
        <w:rPr>
          <w:rFonts w:ascii="Arial" w:hAnsi="Arial" w:cs="Arial"/>
        </w:rPr>
      </w:pPr>
    </w:p>
    <w:p w14:paraId="4A659ADE" w14:textId="77777777" w:rsidR="00E16922" w:rsidRDefault="00E16922">
      <w:pPr>
        <w:rPr>
          <w:rFonts w:ascii="Arial" w:hAnsi="Arial" w:cs="Arial"/>
        </w:rPr>
      </w:pPr>
    </w:p>
    <w:p w14:paraId="36F304F3" w14:textId="77777777" w:rsidR="00E16922" w:rsidRDefault="000B565D">
      <w:pPr>
        <w:rPr>
          <w:rFonts w:ascii="Arial" w:hAnsi="Arial" w:cs="Arial"/>
        </w:rPr>
      </w:pPr>
      <w:r>
        <w:rPr>
          <w:rFonts w:ascii="Arial" w:hAnsi="Arial" w:cs="Arial"/>
        </w:rPr>
        <w:t>Images of the different alternatives:</w:t>
      </w:r>
    </w:p>
    <w:tbl>
      <w:tblPr>
        <w:tblStyle w:val="TableGrid"/>
        <w:tblW w:w="0" w:type="auto"/>
        <w:tblLook w:val="04A0" w:firstRow="1" w:lastRow="0" w:firstColumn="1" w:lastColumn="0" w:noHBand="0" w:noVBand="1"/>
      </w:tblPr>
      <w:tblGrid>
        <w:gridCol w:w="4428"/>
        <w:gridCol w:w="4428"/>
      </w:tblGrid>
      <w:tr w:rsidR="000B565D" w14:paraId="44ECF6D1" w14:textId="77777777" w:rsidTr="000B565D">
        <w:tc>
          <w:tcPr>
            <w:tcW w:w="4428" w:type="dxa"/>
          </w:tcPr>
          <w:p w14:paraId="2411B100" w14:textId="77777777" w:rsidR="000B565D" w:rsidRDefault="000B565D">
            <w:pPr>
              <w:rPr>
                <w:rFonts w:ascii="Arial" w:hAnsi="Arial" w:cs="Arial"/>
              </w:rPr>
            </w:pPr>
            <w:r>
              <w:rPr>
                <w:rFonts w:ascii="Arial" w:hAnsi="Arial" w:cs="Arial"/>
              </w:rPr>
              <w:t>Asphalt shingles</w:t>
            </w:r>
          </w:p>
        </w:tc>
        <w:tc>
          <w:tcPr>
            <w:tcW w:w="4428" w:type="dxa"/>
          </w:tcPr>
          <w:p w14:paraId="55C014DB" w14:textId="77777777" w:rsidR="000B565D" w:rsidRDefault="000B565D">
            <w:pPr>
              <w:rPr>
                <w:rFonts w:ascii="Arial" w:hAnsi="Arial" w:cs="Arial"/>
              </w:rPr>
            </w:pPr>
          </w:p>
        </w:tc>
      </w:tr>
      <w:tr w:rsidR="000B565D" w14:paraId="296A9CAB" w14:textId="77777777" w:rsidTr="000B565D">
        <w:tc>
          <w:tcPr>
            <w:tcW w:w="4428" w:type="dxa"/>
          </w:tcPr>
          <w:p w14:paraId="51C580EC" w14:textId="77777777" w:rsidR="000B565D" w:rsidRDefault="000B565D">
            <w:pPr>
              <w:rPr>
                <w:rFonts w:ascii="Arial" w:hAnsi="Arial" w:cs="Arial"/>
              </w:rPr>
            </w:pPr>
            <w:r>
              <w:rPr>
                <w:rFonts w:ascii="Arial" w:hAnsi="Arial" w:cs="Arial"/>
              </w:rPr>
              <w:t>Wood shingles</w:t>
            </w:r>
          </w:p>
        </w:tc>
        <w:tc>
          <w:tcPr>
            <w:tcW w:w="4428" w:type="dxa"/>
          </w:tcPr>
          <w:p w14:paraId="20EFC523" w14:textId="77777777" w:rsidR="000B565D" w:rsidRDefault="000B565D">
            <w:pPr>
              <w:rPr>
                <w:rFonts w:ascii="Arial" w:hAnsi="Arial" w:cs="Arial"/>
              </w:rPr>
            </w:pPr>
          </w:p>
        </w:tc>
      </w:tr>
      <w:tr w:rsidR="000B565D" w14:paraId="2A7D9893" w14:textId="77777777" w:rsidTr="000B565D">
        <w:tc>
          <w:tcPr>
            <w:tcW w:w="4428" w:type="dxa"/>
          </w:tcPr>
          <w:p w14:paraId="7A091480" w14:textId="77777777" w:rsidR="000B565D" w:rsidRDefault="000B565D">
            <w:pPr>
              <w:rPr>
                <w:rFonts w:ascii="Arial" w:hAnsi="Arial" w:cs="Arial"/>
              </w:rPr>
            </w:pPr>
          </w:p>
        </w:tc>
        <w:tc>
          <w:tcPr>
            <w:tcW w:w="4428" w:type="dxa"/>
          </w:tcPr>
          <w:p w14:paraId="49645E2C" w14:textId="77777777" w:rsidR="000B565D" w:rsidRDefault="000B565D">
            <w:pPr>
              <w:rPr>
                <w:rFonts w:ascii="Arial" w:hAnsi="Arial" w:cs="Arial"/>
              </w:rPr>
            </w:pPr>
          </w:p>
        </w:tc>
      </w:tr>
      <w:tr w:rsidR="000B565D" w14:paraId="71222CBF" w14:textId="77777777" w:rsidTr="000B565D">
        <w:tc>
          <w:tcPr>
            <w:tcW w:w="4428" w:type="dxa"/>
          </w:tcPr>
          <w:p w14:paraId="2F530A08" w14:textId="77777777" w:rsidR="000B565D" w:rsidRDefault="000B565D">
            <w:pPr>
              <w:rPr>
                <w:rFonts w:ascii="Arial" w:hAnsi="Arial" w:cs="Arial"/>
              </w:rPr>
            </w:pPr>
          </w:p>
        </w:tc>
        <w:tc>
          <w:tcPr>
            <w:tcW w:w="4428" w:type="dxa"/>
          </w:tcPr>
          <w:p w14:paraId="1FB4AB73" w14:textId="77777777" w:rsidR="000B565D" w:rsidRDefault="000B565D">
            <w:pPr>
              <w:rPr>
                <w:rFonts w:ascii="Arial" w:hAnsi="Arial" w:cs="Arial"/>
              </w:rPr>
            </w:pPr>
          </w:p>
        </w:tc>
      </w:tr>
      <w:tr w:rsidR="000B565D" w14:paraId="30E3AD44" w14:textId="77777777" w:rsidTr="000B565D">
        <w:tc>
          <w:tcPr>
            <w:tcW w:w="4428" w:type="dxa"/>
          </w:tcPr>
          <w:p w14:paraId="471B90A6" w14:textId="77777777" w:rsidR="000B565D" w:rsidRDefault="000B565D">
            <w:pPr>
              <w:rPr>
                <w:rFonts w:ascii="Arial" w:hAnsi="Arial" w:cs="Arial"/>
              </w:rPr>
            </w:pPr>
          </w:p>
        </w:tc>
        <w:tc>
          <w:tcPr>
            <w:tcW w:w="4428" w:type="dxa"/>
          </w:tcPr>
          <w:p w14:paraId="0789147D" w14:textId="77777777" w:rsidR="000B565D" w:rsidRDefault="000B565D">
            <w:pPr>
              <w:rPr>
                <w:rFonts w:ascii="Arial" w:hAnsi="Arial" w:cs="Arial"/>
              </w:rPr>
            </w:pPr>
          </w:p>
        </w:tc>
      </w:tr>
      <w:tr w:rsidR="000B565D" w14:paraId="4C1E92D3" w14:textId="77777777" w:rsidTr="000B565D">
        <w:tc>
          <w:tcPr>
            <w:tcW w:w="4428" w:type="dxa"/>
          </w:tcPr>
          <w:p w14:paraId="297AE9D6" w14:textId="77777777" w:rsidR="000B565D" w:rsidRDefault="000B565D">
            <w:pPr>
              <w:rPr>
                <w:rFonts w:ascii="Arial" w:hAnsi="Arial" w:cs="Arial"/>
              </w:rPr>
            </w:pPr>
          </w:p>
        </w:tc>
        <w:tc>
          <w:tcPr>
            <w:tcW w:w="4428" w:type="dxa"/>
          </w:tcPr>
          <w:p w14:paraId="6B69924D" w14:textId="77777777" w:rsidR="000B565D" w:rsidRDefault="000B565D">
            <w:pPr>
              <w:rPr>
                <w:rFonts w:ascii="Arial" w:hAnsi="Arial" w:cs="Arial"/>
              </w:rPr>
            </w:pPr>
          </w:p>
        </w:tc>
      </w:tr>
    </w:tbl>
    <w:p w14:paraId="4BF3966C" w14:textId="77777777" w:rsidR="000B565D" w:rsidRDefault="000B565D">
      <w:pPr>
        <w:rPr>
          <w:rFonts w:ascii="Arial" w:hAnsi="Arial" w:cs="Arial"/>
        </w:rPr>
      </w:pPr>
    </w:p>
    <w:p w14:paraId="5ADE8B0B" w14:textId="77777777" w:rsidR="00E16922" w:rsidRDefault="00E16922" w:rsidP="00E16922">
      <w:pPr>
        <w:rPr>
          <w:rFonts w:ascii="Arial" w:hAnsi="Arial" w:cs="Arial"/>
          <w:b/>
          <w:sz w:val="32"/>
          <w:szCs w:val="32"/>
        </w:rPr>
      </w:pPr>
      <w:r>
        <w:rPr>
          <w:rFonts w:ascii="Arial" w:hAnsi="Arial" w:cs="Arial"/>
          <w:b/>
          <w:sz w:val="32"/>
          <w:szCs w:val="32"/>
        </w:rPr>
        <w:t>Criteria</w:t>
      </w:r>
    </w:p>
    <w:p w14:paraId="26890EB9" w14:textId="77777777" w:rsidR="00E16922" w:rsidRDefault="00EF2927" w:rsidP="00E16922">
      <w:pPr>
        <w:rPr>
          <w:rFonts w:ascii="Arial" w:hAnsi="Arial" w:cs="Arial"/>
        </w:rPr>
      </w:pPr>
      <w:r>
        <w:rPr>
          <w:rFonts w:ascii="Arial" w:hAnsi="Arial" w:cs="Arial"/>
        </w:rPr>
        <w:t xml:space="preserve">What criteria are </w:t>
      </w:r>
      <w:proofErr w:type="gramStart"/>
      <w:r>
        <w:rPr>
          <w:rFonts w:ascii="Arial" w:hAnsi="Arial" w:cs="Arial"/>
        </w:rPr>
        <w:t>mentioned.</w:t>
      </w:r>
      <w:proofErr w:type="gramEnd"/>
    </w:p>
    <w:p w14:paraId="73068DFF" w14:textId="77777777" w:rsidR="00E16922" w:rsidRDefault="00E16922">
      <w:pPr>
        <w:rPr>
          <w:rFonts w:ascii="Arial" w:hAnsi="Arial" w:cs="Arial"/>
        </w:rPr>
      </w:pPr>
    </w:p>
    <w:p w14:paraId="5D8251B7" w14:textId="77777777" w:rsidR="00E16922" w:rsidRDefault="00E16922">
      <w:pPr>
        <w:rPr>
          <w:rFonts w:ascii="Arial" w:hAnsi="Arial" w:cs="Arial"/>
        </w:rPr>
      </w:pPr>
    </w:p>
    <w:p w14:paraId="6B85D0D7" w14:textId="77777777" w:rsidR="00E16922" w:rsidRDefault="00E16922">
      <w:pPr>
        <w:rPr>
          <w:rFonts w:ascii="Arial" w:hAnsi="Arial" w:cs="Arial"/>
        </w:rPr>
      </w:pPr>
    </w:p>
    <w:p w14:paraId="07A9AF83" w14:textId="77777777" w:rsidR="000B565D" w:rsidRDefault="000B565D">
      <w:pPr>
        <w:rPr>
          <w:rFonts w:ascii="Arial" w:hAnsi="Arial" w:cs="Arial"/>
        </w:rPr>
      </w:pPr>
    </w:p>
    <w:p w14:paraId="13BEDB2E" w14:textId="77777777" w:rsidR="000B565D" w:rsidRDefault="000B565D">
      <w:pPr>
        <w:rPr>
          <w:rFonts w:ascii="Arial" w:hAnsi="Arial" w:cs="Arial"/>
        </w:rPr>
      </w:pPr>
    </w:p>
    <w:p w14:paraId="1BEB3C18" w14:textId="77777777" w:rsidR="000B565D" w:rsidRDefault="000B565D">
      <w:pPr>
        <w:rPr>
          <w:rFonts w:ascii="Arial" w:hAnsi="Arial" w:cs="Arial"/>
        </w:rPr>
      </w:pPr>
    </w:p>
    <w:p w14:paraId="2A6D2A07" w14:textId="77777777" w:rsidR="000B565D" w:rsidRDefault="000B565D">
      <w:pPr>
        <w:rPr>
          <w:rFonts w:ascii="Arial" w:hAnsi="Arial" w:cs="Arial"/>
        </w:rPr>
      </w:pPr>
    </w:p>
    <w:p w14:paraId="38F2290F" w14:textId="77777777" w:rsidR="000B565D" w:rsidRDefault="000B565D">
      <w:pPr>
        <w:rPr>
          <w:rFonts w:ascii="Arial" w:hAnsi="Arial" w:cs="Arial"/>
        </w:rPr>
      </w:pPr>
    </w:p>
    <w:p w14:paraId="3D1DE81C" w14:textId="77777777" w:rsidR="000B565D" w:rsidRDefault="000B565D">
      <w:pPr>
        <w:rPr>
          <w:rFonts w:ascii="Arial" w:hAnsi="Arial" w:cs="Arial"/>
        </w:rPr>
      </w:pPr>
    </w:p>
    <w:p w14:paraId="3F5E54D6" w14:textId="77777777" w:rsidR="000B565D" w:rsidRDefault="000B565D">
      <w:pPr>
        <w:rPr>
          <w:rFonts w:ascii="Arial" w:hAnsi="Arial" w:cs="Arial"/>
        </w:rPr>
      </w:pPr>
    </w:p>
    <w:p w14:paraId="20E96757" w14:textId="77777777" w:rsidR="000B565D" w:rsidRDefault="000B565D">
      <w:pPr>
        <w:rPr>
          <w:rFonts w:ascii="Arial" w:hAnsi="Arial" w:cs="Arial"/>
        </w:rPr>
      </w:pPr>
    </w:p>
    <w:p w14:paraId="352E4707" w14:textId="77777777" w:rsidR="000B565D" w:rsidRDefault="000B565D">
      <w:pPr>
        <w:rPr>
          <w:rFonts w:ascii="Arial" w:hAnsi="Arial" w:cs="Arial"/>
        </w:rPr>
      </w:pPr>
    </w:p>
    <w:p w14:paraId="4B67A9E4" w14:textId="77777777" w:rsidR="000B565D" w:rsidRDefault="000B565D">
      <w:pPr>
        <w:rPr>
          <w:rFonts w:ascii="Arial" w:hAnsi="Arial" w:cs="Arial"/>
        </w:rPr>
      </w:pPr>
    </w:p>
    <w:p w14:paraId="62ED5B34" w14:textId="77777777" w:rsidR="000B565D" w:rsidRDefault="000B565D">
      <w:pPr>
        <w:rPr>
          <w:rFonts w:ascii="Arial" w:hAnsi="Arial" w:cs="Arial"/>
        </w:rPr>
      </w:pPr>
    </w:p>
    <w:p w14:paraId="46D0CFC1" w14:textId="77777777" w:rsidR="000B565D" w:rsidRDefault="000B565D">
      <w:pPr>
        <w:rPr>
          <w:rFonts w:ascii="Arial" w:hAnsi="Arial" w:cs="Arial"/>
        </w:rPr>
      </w:pPr>
    </w:p>
    <w:p w14:paraId="53BEEE3D" w14:textId="77777777" w:rsidR="000B565D" w:rsidRDefault="000B565D">
      <w:pPr>
        <w:rPr>
          <w:rFonts w:ascii="Arial" w:hAnsi="Arial" w:cs="Arial"/>
        </w:rPr>
      </w:pPr>
    </w:p>
    <w:p w14:paraId="5EC66CCE" w14:textId="77777777" w:rsidR="000B565D" w:rsidRDefault="000B565D">
      <w:pPr>
        <w:rPr>
          <w:rFonts w:ascii="Arial" w:hAnsi="Arial" w:cs="Arial"/>
        </w:rPr>
      </w:pPr>
    </w:p>
    <w:p w14:paraId="7D490215" w14:textId="77777777" w:rsidR="000B565D" w:rsidRDefault="000B565D">
      <w:pPr>
        <w:rPr>
          <w:rFonts w:ascii="Arial" w:hAnsi="Arial" w:cs="Arial"/>
        </w:rPr>
      </w:pPr>
    </w:p>
    <w:p w14:paraId="74E1EB5E" w14:textId="77777777" w:rsidR="000B565D" w:rsidRDefault="000B565D">
      <w:pPr>
        <w:rPr>
          <w:rFonts w:ascii="Arial" w:hAnsi="Arial" w:cs="Arial"/>
        </w:rPr>
      </w:pPr>
    </w:p>
    <w:p w14:paraId="1A0F6C36" w14:textId="77777777" w:rsidR="000B565D" w:rsidRDefault="000B565D">
      <w:pPr>
        <w:rPr>
          <w:rFonts w:ascii="Arial" w:hAnsi="Arial" w:cs="Arial"/>
        </w:rPr>
      </w:pPr>
    </w:p>
    <w:p w14:paraId="5CB71F38" w14:textId="77777777" w:rsidR="000B565D" w:rsidRDefault="000B565D">
      <w:pPr>
        <w:rPr>
          <w:rFonts w:ascii="Arial" w:hAnsi="Arial" w:cs="Arial"/>
        </w:rPr>
      </w:pPr>
    </w:p>
    <w:p w14:paraId="78358BBF" w14:textId="77777777" w:rsidR="000B565D" w:rsidRDefault="000B565D">
      <w:pPr>
        <w:rPr>
          <w:rFonts w:ascii="Arial" w:hAnsi="Arial" w:cs="Arial"/>
        </w:rPr>
      </w:pPr>
    </w:p>
    <w:p w14:paraId="393F0783" w14:textId="77777777" w:rsidR="000B565D" w:rsidRDefault="000B565D">
      <w:pPr>
        <w:rPr>
          <w:rFonts w:ascii="Arial" w:hAnsi="Arial" w:cs="Arial"/>
        </w:rPr>
      </w:pPr>
    </w:p>
    <w:p w14:paraId="4210006F" w14:textId="77777777" w:rsidR="000B565D" w:rsidRDefault="000B565D">
      <w:pPr>
        <w:rPr>
          <w:rFonts w:ascii="Arial" w:hAnsi="Arial" w:cs="Arial"/>
        </w:rPr>
      </w:pPr>
    </w:p>
    <w:p w14:paraId="7AED85FA" w14:textId="77777777" w:rsidR="000B565D" w:rsidRPr="00F12123" w:rsidRDefault="000B565D" w:rsidP="000B565D">
      <w:pPr>
        <w:spacing w:before="200"/>
        <w:ind w:left="-15"/>
        <w:rPr>
          <w:rFonts w:ascii="Times" w:hAnsi="Times" w:cs="Times New Roman"/>
          <w:sz w:val="20"/>
          <w:szCs w:val="20"/>
        </w:rPr>
      </w:pPr>
      <w:r w:rsidRPr="00F12123">
        <w:rPr>
          <w:rFonts w:ascii="Open Sans" w:hAnsi="Open Sans" w:cs="Times New Roman"/>
          <w:color w:val="000000"/>
          <w:sz w:val="22"/>
          <w:szCs w:val="22"/>
        </w:rPr>
        <w:t>                          Cr</w:t>
      </w:r>
      <w:r>
        <w:rPr>
          <w:rFonts w:ascii="Open Sans" w:hAnsi="Open Sans" w:cs="Times New Roman"/>
          <w:color w:val="000000"/>
          <w:sz w:val="22"/>
          <w:szCs w:val="22"/>
        </w:rPr>
        <w:t xml:space="preserve">iteria: What is important for the </w:t>
      </w:r>
      <w:r w:rsidR="00EF2927">
        <w:rPr>
          <w:rFonts w:ascii="Open Sans" w:hAnsi="Open Sans" w:cs="Times New Roman"/>
          <w:color w:val="000000"/>
          <w:sz w:val="22"/>
          <w:szCs w:val="22"/>
        </w:rPr>
        <w:t>roof</w:t>
      </w:r>
      <w:r w:rsidRPr="00F12123">
        <w:rPr>
          <w:rFonts w:ascii="Open Sans" w:hAnsi="Open Sans" w:cs="Times New Roman"/>
          <w:color w:val="000000"/>
          <w:sz w:val="22"/>
          <w:szCs w:val="22"/>
        </w:rPr>
        <w:t>?</w:t>
      </w:r>
    </w:p>
    <w:tbl>
      <w:tblPr>
        <w:tblW w:w="9105" w:type="dxa"/>
        <w:tblCellMar>
          <w:top w:w="15" w:type="dxa"/>
          <w:left w:w="15" w:type="dxa"/>
          <w:bottom w:w="15" w:type="dxa"/>
          <w:right w:w="15" w:type="dxa"/>
        </w:tblCellMar>
        <w:tblLook w:val="04A0" w:firstRow="1" w:lastRow="0" w:firstColumn="1" w:lastColumn="0" w:noHBand="0" w:noVBand="1"/>
      </w:tblPr>
      <w:tblGrid>
        <w:gridCol w:w="2571"/>
        <w:gridCol w:w="1423"/>
        <w:gridCol w:w="1373"/>
        <w:gridCol w:w="3738"/>
      </w:tblGrid>
      <w:tr w:rsidR="000B565D" w:rsidRPr="00F12123" w14:paraId="30934CD6" w14:textId="77777777" w:rsidTr="000B565D">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0539B7FE" w14:textId="77777777" w:rsidR="000B565D" w:rsidRPr="00F12123" w:rsidRDefault="000B565D" w:rsidP="000B565D">
            <w:pPr>
              <w:spacing w:line="0" w:lineRule="atLeast"/>
              <w:rPr>
                <w:rFonts w:ascii="Times" w:hAnsi="Times" w:cs="Times New Roman"/>
                <w:sz w:val="20"/>
                <w:szCs w:val="20"/>
              </w:rPr>
            </w:pPr>
            <w:r w:rsidRPr="00F12123">
              <w:rPr>
                <w:rFonts w:ascii="Open Sans" w:hAnsi="Open Sans" w:cs="Times New Roman"/>
                <w:color w:val="000000"/>
                <w:sz w:val="22"/>
                <w:szCs w:val="22"/>
              </w:rPr>
              <w:t>Alternatives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543B9B" w14:textId="77777777" w:rsidR="000B565D" w:rsidRPr="00F12123" w:rsidRDefault="000B565D" w:rsidP="000B565D">
            <w:pPr>
              <w:spacing w:line="0" w:lineRule="atLeast"/>
              <w:rPr>
                <w:rFonts w:ascii="Times" w:hAnsi="Times" w:cs="Times New Roman"/>
                <w:sz w:val="20"/>
                <w:szCs w:val="20"/>
              </w:rPr>
            </w:pPr>
            <w:r>
              <w:rPr>
                <w:rFonts w:ascii="Open Sans" w:hAnsi="Open Sans" w:cs="Times New Roman"/>
                <w:color w:val="000000"/>
                <w:sz w:val="22"/>
                <w:szCs w:val="22"/>
              </w:rPr>
              <w:t>Color</w:t>
            </w:r>
          </w:p>
        </w:tc>
        <w:tc>
          <w:tcPr>
            <w:tcW w:w="1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7F62DB" w14:textId="77777777" w:rsidR="000B565D" w:rsidRPr="00F12123" w:rsidRDefault="000B565D" w:rsidP="000B565D">
            <w:pPr>
              <w:spacing w:line="0" w:lineRule="atLeast"/>
              <w:rPr>
                <w:rFonts w:ascii="Times" w:hAnsi="Times" w:cs="Times New Roman"/>
                <w:sz w:val="20"/>
                <w:szCs w:val="20"/>
              </w:rPr>
            </w:pPr>
            <w:r>
              <w:rPr>
                <w:rFonts w:ascii="Open Sans" w:hAnsi="Open Sans" w:cs="Times New Roman"/>
                <w:color w:val="000000"/>
                <w:sz w:val="22"/>
                <w:szCs w:val="22"/>
              </w:rPr>
              <w:t>Flavors</w:t>
            </w:r>
          </w:p>
        </w:tc>
        <w:tc>
          <w:tcPr>
            <w:tcW w:w="37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003237" w14:textId="77777777" w:rsidR="000B565D" w:rsidRPr="00F12123" w:rsidRDefault="000B565D" w:rsidP="000B565D">
            <w:pPr>
              <w:spacing w:line="0" w:lineRule="atLeast"/>
              <w:rPr>
                <w:rFonts w:ascii="Times" w:hAnsi="Times" w:cs="Times New Roman"/>
                <w:sz w:val="20"/>
                <w:szCs w:val="20"/>
              </w:rPr>
            </w:pPr>
            <w:r>
              <w:rPr>
                <w:rFonts w:ascii="Open Sans" w:hAnsi="Open Sans" w:cs="Times New Roman"/>
                <w:color w:val="000000"/>
                <w:sz w:val="22"/>
                <w:szCs w:val="22"/>
              </w:rPr>
              <w:t>Price</w:t>
            </w:r>
          </w:p>
        </w:tc>
      </w:tr>
      <w:tr w:rsidR="000B565D" w:rsidRPr="00F12123" w14:paraId="1B7A87AB" w14:textId="77777777" w:rsidTr="000B565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F773F4" w14:textId="77777777" w:rsidR="000B565D" w:rsidRPr="00F12123" w:rsidRDefault="000B565D" w:rsidP="000B565D">
            <w:pPr>
              <w:spacing w:line="0" w:lineRule="atLeast"/>
              <w:rPr>
                <w:rFonts w:ascii="Times" w:hAnsi="Times" w:cs="Times New Roman"/>
                <w:sz w:val="20"/>
                <w:szCs w:val="20"/>
              </w:rPr>
            </w:pPr>
            <w:r>
              <w:rPr>
                <w:rFonts w:ascii="Open Sans" w:hAnsi="Open Sans" w:cs="Times New Roman"/>
                <w:color w:val="000000"/>
                <w:sz w:val="22"/>
                <w:szCs w:val="22"/>
              </w:rPr>
              <w:t>Tablets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2812AF" w14:textId="77777777" w:rsidR="000B565D" w:rsidRPr="00F12123" w:rsidRDefault="000B565D" w:rsidP="000B565D">
            <w:pPr>
              <w:rPr>
                <w:rFonts w:ascii="Times" w:eastAsia="Times New Roman" w:hAnsi="Times" w:cs="Times New Roman"/>
                <w:sz w:val="1"/>
                <w:szCs w:val="20"/>
              </w:rPr>
            </w:pPr>
          </w:p>
        </w:tc>
        <w:tc>
          <w:tcPr>
            <w:tcW w:w="1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61A282" w14:textId="77777777" w:rsidR="000B565D" w:rsidRPr="00F12123" w:rsidRDefault="000B565D" w:rsidP="000B565D">
            <w:pPr>
              <w:rPr>
                <w:rFonts w:ascii="Times" w:eastAsia="Times New Roman" w:hAnsi="Times" w:cs="Times New Roman"/>
                <w:sz w:val="1"/>
                <w:szCs w:val="20"/>
              </w:rPr>
            </w:pPr>
          </w:p>
        </w:tc>
        <w:tc>
          <w:tcPr>
            <w:tcW w:w="37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A43463" w14:textId="77777777" w:rsidR="000B565D" w:rsidRPr="00F12123" w:rsidRDefault="000B565D" w:rsidP="000B565D">
            <w:pPr>
              <w:rPr>
                <w:rFonts w:ascii="Times" w:eastAsia="Times New Roman" w:hAnsi="Times" w:cs="Times New Roman"/>
                <w:sz w:val="1"/>
                <w:szCs w:val="20"/>
              </w:rPr>
            </w:pPr>
          </w:p>
        </w:tc>
      </w:tr>
      <w:tr w:rsidR="000B565D" w:rsidRPr="00F12123" w14:paraId="45B57B9D" w14:textId="77777777" w:rsidTr="000B565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B36C75" w14:textId="77777777" w:rsidR="000B565D" w:rsidRPr="00F12123" w:rsidRDefault="000B565D" w:rsidP="000B565D">
            <w:pPr>
              <w:spacing w:line="0" w:lineRule="atLeast"/>
              <w:rPr>
                <w:rFonts w:ascii="Times" w:hAnsi="Times" w:cs="Times New Roman"/>
                <w:sz w:val="20"/>
                <w:szCs w:val="20"/>
              </w:rPr>
            </w:pPr>
            <w:r>
              <w:rPr>
                <w:rFonts w:ascii="Open Sans" w:hAnsi="Open Sans" w:cs="Times New Roman"/>
                <w:color w:val="000000"/>
                <w:sz w:val="22"/>
                <w:szCs w:val="22"/>
              </w:rPr>
              <w:t>Powder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54AD54" w14:textId="77777777" w:rsidR="000B565D" w:rsidRPr="00F12123" w:rsidRDefault="000B565D" w:rsidP="000B565D">
            <w:pPr>
              <w:rPr>
                <w:rFonts w:ascii="Times" w:eastAsia="Times New Roman" w:hAnsi="Times" w:cs="Times New Roman"/>
                <w:sz w:val="1"/>
                <w:szCs w:val="20"/>
              </w:rPr>
            </w:pPr>
          </w:p>
        </w:tc>
        <w:tc>
          <w:tcPr>
            <w:tcW w:w="1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8A4DC7" w14:textId="77777777" w:rsidR="000B565D" w:rsidRPr="00F12123" w:rsidRDefault="000B565D" w:rsidP="000B565D">
            <w:pPr>
              <w:rPr>
                <w:rFonts w:ascii="Times" w:eastAsia="Times New Roman" w:hAnsi="Times" w:cs="Times New Roman"/>
                <w:sz w:val="1"/>
                <w:szCs w:val="20"/>
              </w:rPr>
            </w:pPr>
          </w:p>
        </w:tc>
        <w:tc>
          <w:tcPr>
            <w:tcW w:w="37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D69240" w14:textId="77777777" w:rsidR="000B565D" w:rsidRPr="00F12123" w:rsidRDefault="000B565D" w:rsidP="000B565D">
            <w:pPr>
              <w:rPr>
                <w:rFonts w:ascii="Times" w:eastAsia="Times New Roman" w:hAnsi="Times" w:cs="Times New Roman"/>
                <w:sz w:val="1"/>
                <w:szCs w:val="20"/>
              </w:rPr>
            </w:pPr>
          </w:p>
        </w:tc>
      </w:tr>
      <w:tr w:rsidR="000B565D" w:rsidRPr="00F12123" w14:paraId="2831A1A5" w14:textId="77777777" w:rsidTr="000B565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54121F" w14:textId="77777777" w:rsidR="000B565D" w:rsidRPr="00F12123" w:rsidRDefault="000B565D" w:rsidP="000B565D">
            <w:pPr>
              <w:spacing w:line="0" w:lineRule="atLeast"/>
              <w:rPr>
                <w:rFonts w:ascii="Times" w:hAnsi="Times" w:cs="Times New Roman"/>
                <w:sz w:val="20"/>
                <w:szCs w:val="20"/>
              </w:rPr>
            </w:pPr>
            <w:r>
              <w:rPr>
                <w:rFonts w:ascii="Open Sans" w:hAnsi="Open Sans" w:cs="Times New Roman"/>
                <w:color w:val="000000"/>
                <w:sz w:val="22"/>
                <w:szCs w:val="22"/>
              </w:rPr>
              <w:t>Liquid 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48122A" w14:textId="77777777" w:rsidR="000B565D" w:rsidRPr="00F12123" w:rsidRDefault="000B565D" w:rsidP="000B565D">
            <w:pPr>
              <w:rPr>
                <w:rFonts w:ascii="Times" w:eastAsia="Times New Roman" w:hAnsi="Times" w:cs="Times New Roman"/>
                <w:sz w:val="1"/>
                <w:szCs w:val="20"/>
              </w:rPr>
            </w:pPr>
          </w:p>
        </w:tc>
        <w:tc>
          <w:tcPr>
            <w:tcW w:w="1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EDCC79" w14:textId="77777777" w:rsidR="000B565D" w:rsidRPr="00F12123" w:rsidRDefault="000B565D" w:rsidP="000B565D">
            <w:pPr>
              <w:rPr>
                <w:rFonts w:ascii="Times" w:eastAsia="Times New Roman" w:hAnsi="Times" w:cs="Times New Roman"/>
                <w:sz w:val="1"/>
                <w:szCs w:val="20"/>
              </w:rPr>
            </w:pPr>
          </w:p>
        </w:tc>
        <w:tc>
          <w:tcPr>
            <w:tcW w:w="37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C9F10F" w14:textId="77777777" w:rsidR="000B565D" w:rsidRPr="00F12123" w:rsidRDefault="000B565D" w:rsidP="000B565D">
            <w:pPr>
              <w:rPr>
                <w:rFonts w:ascii="Times" w:eastAsia="Times New Roman" w:hAnsi="Times" w:cs="Times New Roman"/>
                <w:sz w:val="1"/>
                <w:szCs w:val="20"/>
              </w:rPr>
            </w:pPr>
          </w:p>
        </w:tc>
      </w:tr>
      <w:tr w:rsidR="000B565D" w:rsidRPr="00F12123" w14:paraId="50F90B50" w14:textId="77777777" w:rsidTr="000B565D">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12FE93" w14:textId="77777777" w:rsidR="000B565D" w:rsidRPr="00F12123" w:rsidRDefault="000B565D" w:rsidP="000B565D">
            <w:pPr>
              <w:spacing w:line="0" w:lineRule="atLeast"/>
              <w:rPr>
                <w:rFonts w:ascii="Times" w:hAnsi="Times" w:cs="Times New Roman"/>
                <w:sz w:val="20"/>
                <w:szCs w:val="20"/>
              </w:rPr>
            </w:pPr>
            <w:r>
              <w:rPr>
                <w:rFonts w:ascii="Open Sans" w:hAnsi="Open Sans" w:cs="Times New Roman"/>
                <w:color w:val="000000"/>
                <w:sz w:val="22"/>
                <w:szCs w:val="22"/>
              </w:rPr>
              <w:t>Liquid 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BD19C1" w14:textId="77777777" w:rsidR="000B565D" w:rsidRPr="00F12123" w:rsidRDefault="000B565D" w:rsidP="000B565D">
            <w:pPr>
              <w:rPr>
                <w:rFonts w:ascii="Times" w:eastAsia="Times New Roman" w:hAnsi="Times" w:cs="Times New Roman"/>
                <w:sz w:val="1"/>
                <w:szCs w:val="20"/>
              </w:rPr>
            </w:pPr>
          </w:p>
        </w:tc>
        <w:tc>
          <w:tcPr>
            <w:tcW w:w="137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91DE7A" w14:textId="77777777" w:rsidR="000B565D" w:rsidRPr="00F12123" w:rsidRDefault="000B565D" w:rsidP="000B565D">
            <w:pPr>
              <w:rPr>
                <w:rFonts w:ascii="Times" w:eastAsia="Times New Roman" w:hAnsi="Times" w:cs="Times New Roman"/>
                <w:sz w:val="1"/>
                <w:szCs w:val="20"/>
              </w:rPr>
            </w:pPr>
          </w:p>
        </w:tc>
        <w:tc>
          <w:tcPr>
            <w:tcW w:w="37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10AE3C" w14:textId="77777777" w:rsidR="000B565D" w:rsidRPr="00F12123" w:rsidRDefault="000B565D" w:rsidP="000B565D">
            <w:pPr>
              <w:rPr>
                <w:rFonts w:ascii="Times" w:eastAsia="Times New Roman" w:hAnsi="Times" w:cs="Times New Roman"/>
                <w:sz w:val="1"/>
                <w:szCs w:val="20"/>
              </w:rPr>
            </w:pPr>
          </w:p>
        </w:tc>
      </w:tr>
    </w:tbl>
    <w:p w14:paraId="7D33DBE4" w14:textId="77777777" w:rsidR="000B565D" w:rsidRPr="00372738" w:rsidRDefault="000B565D">
      <w:pPr>
        <w:rPr>
          <w:rFonts w:ascii="Arial" w:hAnsi="Arial" w:cs="Arial"/>
        </w:rPr>
      </w:pPr>
    </w:p>
    <w:sectPr w:rsidR="000B565D" w:rsidRPr="00372738" w:rsidSect="0023280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Open Sans">
    <w:altName w:val="Times New Roman"/>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738"/>
    <w:rsid w:val="000B565D"/>
    <w:rsid w:val="000D2E9D"/>
    <w:rsid w:val="00232803"/>
    <w:rsid w:val="002D7FAB"/>
    <w:rsid w:val="00372738"/>
    <w:rsid w:val="0069179A"/>
    <w:rsid w:val="006A24C2"/>
    <w:rsid w:val="007643A5"/>
    <w:rsid w:val="007A6D20"/>
    <w:rsid w:val="009351F8"/>
    <w:rsid w:val="009D220E"/>
    <w:rsid w:val="00B9435B"/>
    <w:rsid w:val="00CF6B28"/>
    <w:rsid w:val="00D71CC9"/>
    <w:rsid w:val="00E16922"/>
    <w:rsid w:val="00E76C13"/>
    <w:rsid w:val="00EF2927"/>
    <w:rsid w:val="00F1354D"/>
    <w:rsid w:val="00FC20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D59E6A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2738"/>
    <w:rPr>
      <w:color w:val="0000FF" w:themeColor="hyperlink"/>
      <w:u w:val="single"/>
    </w:rPr>
  </w:style>
  <w:style w:type="paragraph" w:styleId="BalloonText">
    <w:name w:val="Balloon Text"/>
    <w:basedOn w:val="Normal"/>
    <w:link w:val="BalloonTextChar"/>
    <w:uiPriority w:val="99"/>
    <w:semiHidden/>
    <w:unhideWhenUsed/>
    <w:rsid w:val="003727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2738"/>
    <w:rPr>
      <w:rFonts w:ascii="Lucida Grande" w:hAnsi="Lucida Grande" w:cs="Lucida Grande"/>
      <w:sz w:val="18"/>
      <w:szCs w:val="18"/>
    </w:rPr>
  </w:style>
  <w:style w:type="table" w:styleId="TableGrid">
    <w:name w:val="Table Grid"/>
    <w:basedOn w:val="TableNormal"/>
    <w:uiPriority w:val="59"/>
    <w:rsid w:val="000B56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2738"/>
    <w:rPr>
      <w:color w:val="0000FF" w:themeColor="hyperlink"/>
      <w:u w:val="single"/>
    </w:rPr>
  </w:style>
  <w:style w:type="paragraph" w:styleId="BalloonText">
    <w:name w:val="Balloon Text"/>
    <w:basedOn w:val="Normal"/>
    <w:link w:val="BalloonTextChar"/>
    <w:uiPriority w:val="99"/>
    <w:semiHidden/>
    <w:unhideWhenUsed/>
    <w:rsid w:val="003727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2738"/>
    <w:rPr>
      <w:rFonts w:ascii="Lucida Grande" w:hAnsi="Lucida Grande" w:cs="Lucida Grande"/>
      <w:sz w:val="18"/>
      <w:szCs w:val="18"/>
    </w:rPr>
  </w:style>
  <w:style w:type="table" w:styleId="TableGrid">
    <w:name w:val="Table Grid"/>
    <w:basedOn w:val="TableNormal"/>
    <w:uiPriority w:val="59"/>
    <w:rsid w:val="000B56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huffingtonpost.com/auren-kaplan/a-powerful-method_b_4138690.html" TargetMode="External"/><Relationship Id="rId20" Type="http://schemas.openxmlformats.org/officeDocument/2006/relationships/image" Target="media/image7.jpe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thefundraisingauthority.com/internet-fundraising/crowd-funding-your-non-profit/" TargetMode="External"/><Relationship Id="rId11" Type="http://schemas.openxmlformats.org/officeDocument/2006/relationships/hyperlink" Target="https://www.gofundme.com/fundraising-ideas-for-nonprofits/" TargetMode="External"/><Relationship Id="rId12" Type="http://schemas.openxmlformats.org/officeDocument/2006/relationships/image" Target="media/image2.jpeg"/><Relationship Id="rId13" Type="http://schemas.openxmlformats.org/officeDocument/2006/relationships/hyperlink" Target="http://nonprofithub.org/infographics/top-5-wildest-nonprofit-fundraisers-infographic/" TargetMode="External"/><Relationship Id="rId14" Type="http://schemas.openxmlformats.org/officeDocument/2006/relationships/hyperlink" Target="https://www.capitalbusiness.net/resources/tracking-the-top-tech-trends-in-fundraising/" TargetMode="External"/><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hyperlink" Target="http://blog.rallybound.com/post/114164100750/4-ways-to-enhance-your-2015-fundraising" TargetMode="External"/><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sidewalkangelsfoundation.org" TargetMode="External"/><Relationship Id="rId6" Type="http://schemas.openxmlformats.org/officeDocument/2006/relationships/image" Target="media/image1.png"/><Relationship Id="rId7" Type="http://schemas.openxmlformats.org/officeDocument/2006/relationships/hyperlink" Target="http://www.entrepreneur.com/article/171296" TargetMode="External"/><Relationship Id="rId8" Type="http://schemas.openxmlformats.org/officeDocument/2006/relationships/hyperlink" Target="https://www.501c3.org/4-simple-steps-to-raising-all-the-money-your-nonprofit-nee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409</Words>
  <Characters>2334</Characters>
  <Application>Microsoft Macintosh Word</Application>
  <DocSecurity>0</DocSecurity>
  <Lines>19</Lines>
  <Paragraphs>5</Paragraphs>
  <ScaleCrop>false</ScaleCrop>
  <Company>University of South Florida</Company>
  <LinksUpToDate>false</LinksUpToDate>
  <CharactersWithSpaces>2738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2</cp:revision>
  <dcterms:created xsi:type="dcterms:W3CDTF">2016-03-24T18:42:00Z</dcterms:created>
  <dcterms:modified xsi:type="dcterms:W3CDTF">2016-03-24T18:42:00Z</dcterms:modified>
</cp:coreProperties>
</file>