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097"/>
        <w:gridCol w:w="2700"/>
        <w:gridCol w:w="2735"/>
        <w:gridCol w:w="2755"/>
        <w:gridCol w:w="2516"/>
      </w:tblGrid>
      <w:tr w:rsidR="00BF52E9" w:rsidRPr="006D6DC6" w14:paraId="5A19F4F2" w14:textId="77777777" w:rsidTr="000F631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gridSpan w:val="4"/>
            <w:tcBorders>
              <w:left w:val="single" w:sz="4" w:space="0" w:color="auto"/>
            </w:tcBorders>
          </w:tcPr>
          <w:p w14:paraId="0D358AC9" w14:textId="0A148CC1" w:rsidR="00BF52E9" w:rsidRPr="006D6DC6" w:rsidRDefault="00CD3D59" w:rsidP="007954F7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7954F7">
              <w:rPr>
                <w:rFonts w:ascii="Times New Roman" w:hAnsi="Times New Roman" w:cs="Times New Roman"/>
                <w:color w:val="000000"/>
              </w:rPr>
              <w:t>Why are some locations good for recycling bins?</w:t>
            </w:r>
          </w:p>
        </w:tc>
      </w:tr>
      <w:tr w:rsidR="00BF52E9" w:rsidRPr="006D6DC6" w14:paraId="2B7D7973" w14:textId="77777777" w:rsidTr="00DC7DE1">
        <w:tc>
          <w:tcPr>
            <w:tcW w:w="2988" w:type="dxa"/>
            <w:tcBorders>
              <w:top w:val="single" w:sz="4" w:space="0" w:color="auto"/>
            </w:tcBorders>
          </w:tcPr>
          <w:p w14:paraId="30D6BD09" w14:textId="6572C18C" w:rsidR="00BF52E9" w:rsidRPr="006D6DC6" w:rsidRDefault="00BF52E9" w:rsidP="00DC7DE1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Different </w:t>
            </w:r>
            <w:r w:rsidR="00DC7DE1">
              <w:rPr>
                <w:rFonts w:ascii="Times New Roman" w:hAnsi="Times New Roman" w:cs="Times New Roman"/>
              </w:rPr>
              <w:t>Locations</w:t>
            </w:r>
          </w:p>
        </w:tc>
        <w:tc>
          <w:tcPr>
            <w:tcW w:w="2700" w:type="dxa"/>
          </w:tcPr>
          <w:p w14:paraId="348A5175" w14:textId="6B9AB83E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Easy to get to</w:t>
            </w:r>
          </w:p>
          <w:p w14:paraId="391EC2EF" w14:textId="1545DF0A" w:rsidR="00BF52E9" w:rsidRPr="007954F7" w:rsidRDefault="00BF52E9" w:rsidP="007954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27CE9A11" w14:textId="5938F2F2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7954F7">
              <w:rPr>
                <w:rFonts w:ascii="Times New Roman" w:hAnsi="Times New Roman" w:cs="Times New Roman"/>
              </w:rPr>
              <w:t xml:space="preserve">ear where employees might have food </w:t>
            </w:r>
            <w:r>
              <w:rPr>
                <w:rFonts w:ascii="Times New Roman" w:hAnsi="Times New Roman" w:cs="Times New Roman"/>
              </w:rPr>
              <w:t>or drinks</w:t>
            </w:r>
          </w:p>
          <w:p w14:paraId="6C291B4B" w14:textId="3F39CF32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0C6D88CA" w14:textId="11D9F0EF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7954F7">
              <w:rPr>
                <w:rFonts w:ascii="Times New Roman" w:hAnsi="Times New Roman" w:cs="Times New Roman"/>
              </w:rPr>
              <w:t>pportunity for other co</w:t>
            </w:r>
            <w:r>
              <w:rPr>
                <w:rFonts w:ascii="Times New Roman" w:hAnsi="Times New Roman" w:cs="Times New Roman"/>
              </w:rPr>
              <w:t>mmunity members to use the bin</w:t>
            </w:r>
          </w:p>
          <w:p w14:paraId="00090F9A" w14:textId="4BD383A1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4EF63453" w14:textId="7AC35AC6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 w:rsidRPr="007954F7">
              <w:rPr>
                <w:rFonts w:ascii="Times New Roman" w:hAnsi="Times New Roman" w:cs="Times New Roman"/>
              </w:rPr>
              <w:t>Many people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54F7">
              <w:rPr>
                <w:rFonts w:ascii="Times New Roman" w:hAnsi="Times New Roman" w:cs="Times New Roman"/>
              </w:rPr>
              <w:t>pass by it.</w:t>
            </w:r>
          </w:p>
          <w:p w14:paraId="76A82417" w14:textId="1618C2CF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449D9703" w14:textId="77777777" w:rsidTr="00DC7DE1">
        <w:tc>
          <w:tcPr>
            <w:tcW w:w="2988" w:type="dxa"/>
          </w:tcPr>
          <w:p w14:paraId="11D99575" w14:textId="77777777" w:rsidR="00BF52E9" w:rsidRDefault="00DC7DE1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Near vending machines</w:t>
            </w:r>
          </w:p>
          <w:p w14:paraId="7B391E40" w14:textId="634753E9" w:rsidR="00B174FE" w:rsidRPr="00DC7DE1" w:rsidRDefault="00B174FE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6B0A81" wp14:editId="1F7ED02E">
                  <wp:extent cx="1791422" cy="942340"/>
                  <wp:effectExtent l="0" t="0" r="1206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73" cy="94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DC7DE1">
        <w:tc>
          <w:tcPr>
            <w:tcW w:w="2988" w:type="dxa"/>
          </w:tcPr>
          <w:p w14:paraId="5F053BF7" w14:textId="66DA68F7" w:rsidR="0085385F" w:rsidRDefault="00DC7DE1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employee parking lo</w:t>
            </w:r>
            <w:r w:rsidR="00B174FE">
              <w:rPr>
                <w:rFonts w:ascii="Times New Roman" w:hAnsi="Times New Roman" w:cs="Times New Roman"/>
              </w:rPr>
              <w:t>t</w:t>
            </w:r>
          </w:p>
          <w:p w14:paraId="54559413" w14:textId="2FFE1681" w:rsidR="00B174FE" w:rsidRPr="006D6DC6" w:rsidRDefault="00B174F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22117" wp14:editId="1AAD54DC">
                  <wp:extent cx="1828327" cy="890891"/>
                  <wp:effectExtent l="0" t="0" r="63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93" cy="8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DC7DE1">
        <w:tc>
          <w:tcPr>
            <w:tcW w:w="2988" w:type="dxa"/>
          </w:tcPr>
          <w:p w14:paraId="0F646D27" w14:textId="77777777" w:rsidR="000B40D5" w:rsidRDefault="00DC7DE1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 the outdoor break area</w:t>
            </w:r>
          </w:p>
          <w:p w14:paraId="3365706E" w14:textId="3FF867EA" w:rsidR="00B174FE" w:rsidRPr="006D6DC6" w:rsidRDefault="00B174F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75540" wp14:editId="2CDD9D94">
                  <wp:extent cx="1821815" cy="953311"/>
                  <wp:effectExtent l="0" t="0" r="6985" b="1206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50" cy="9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4305F0E" w14:textId="77777777" w:rsidTr="00DC7DE1">
        <w:tc>
          <w:tcPr>
            <w:tcW w:w="2988" w:type="dxa"/>
          </w:tcPr>
          <w:p w14:paraId="46DBDA21" w14:textId="77777777" w:rsidR="00BF52E9" w:rsidRDefault="00DC7DE1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Outside the back door</w:t>
            </w:r>
          </w:p>
          <w:p w14:paraId="335EB85F" w14:textId="0252DFF7" w:rsidR="00B174FE" w:rsidRPr="006D6DC6" w:rsidRDefault="00B174FE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6AF44" wp14:editId="6209ED34">
                  <wp:extent cx="1829965" cy="948447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52" cy="9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3D3DEB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0212FF6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2DDCB06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0667B8F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3F1F26" w:rsidRPr="006D6DC6" w14:paraId="11DCEEF7" w14:textId="77777777" w:rsidTr="00DC7DE1">
        <w:tc>
          <w:tcPr>
            <w:tcW w:w="2988" w:type="dxa"/>
          </w:tcPr>
          <w:p w14:paraId="50589474" w14:textId="77777777" w:rsidR="000F631A" w:rsidRDefault="00DC7DE1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By the main entrance</w:t>
            </w:r>
          </w:p>
          <w:p w14:paraId="29760FCC" w14:textId="74A3D343" w:rsidR="00B174FE" w:rsidRPr="006D6DC6" w:rsidRDefault="00B174FE" w:rsidP="00BF52E9">
            <w:pPr>
              <w:rPr>
                <w:rFonts w:ascii="Times New Roman" w:hAnsi="Times New Roman" w:cs="Times New Roman"/>
                <w:noProof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CAA46" wp14:editId="2976BAB2">
                  <wp:extent cx="1799444" cy="1087877"/>
                  <wp:effectExtent l="0" t="0" r="4445" b="4445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39" cy="108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700" w:type="dxa"/>
          </w:tcPr>
          <w:p w14:paraId="3148D595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5236921D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2904C56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44CD4500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C5847"/>
    <w:multiLevelType w:val="hybridMultilevel"/>
    <w:tmpl w:val="CEEE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662C7"/>
    <w:rsid w:val="00682B33"/>
    <w:rsid w:val="006D6DC6"/>
    <w:rsid w:val="0076637F"/>
    <w:rsid w:val="007954F7"/>
    <w:rsid w:val="0085385F"/>
    <w:rsid w:val="009274BA"/>
    <w:rsid w:val="00972149"/>
    <w:rsid w:val="00A9172D"/>
    <w:rsid w:val="00AA21D2"/>
    <w:rsid w:val="00AD1DA5"/>
    <w:rsid w:val="00B174FE"/>
    <w:rsid w:val="00B74926"/>
    <w:rsid w:val="00BF52E9"/>
    <w:rsid w:val="00CD3D59"/>
    <w:rsid w:val="00D02890"/>
    <w:rsid w:val="00D73328"/>
    <w:rsid w:val="00DC4422"/>
    <w:rsid w:val="00DC7366"/>
    <w:rsid w:val="00DC7DE1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333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5</cp:revision>
  <cp:lastPrinted>2017-06-14T15:37:00Z</cp:lastPrinted>
  <dcterms:created xsi:type="dcterms:W3CDTF">2017-12-01T14:20:00Z</dcterms:created>
  <dcterms:modified xsi:type="dcterms:W3CDTF">2017-12-01T14:29:00Z</dcterms:modified>
</cp:coreProperties>
</file>